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845A" w14:textId="77777777" w:rsidR="00C54AF3" w:rsidRPr="00272638" w:rsidRDefault="00C54AF3" w:rsidP="00272638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2638">
        <w:rPr>
          <w:rFonts w:asciiTheme="minorHAnsi" w:hAnsiTheme="minorHAnsi" w:cstheme="minorHAnsi"/>
          <w:b/>
          <w:sz w:val="36"/>
          <w:szCs w:val="36"/>
        </w:rPr>
        <w:t>Middle College High School</w:t>
      </w:r>
    </w:p>
    <w:p w14:paraId="22BB43DE" w14:textId="77777777" w:rsidR="00C54AF3" w:rsidRPr="00272638" w:rsidRDefault="00C54AF3" w:rsidP="00C54AF3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2638">
        <w:rPr>
          <w:rFonts w:asciiTheme="minorHAnsi" w:hAnsiTheme="minorHAnsi" w:cstheme="minorHAnsi"/>
          <w:b/>
          <w:sz w:val="36"/>
          <w:szCs w:val="36"/>
        </w:rPr>
        <w:t>Financial Report</w:t>
      </w:r>
    </w:p>
    <w:p w14:paraId="221C95A2" w14:textId="3FD60EB8" w:rsidR="00F43F0F" w:rsidRDefault="00C54AF3" w:rsidP="0027263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2638">
        <w:rPr>
          <w:rFonts w:asciiTheme="minorHAnsi" w:hAnsiTheme="minorHAnsi" w:cstheme="minorHAnsi"/>
          <w:b/>
          <w:sz w:val="36"/>
          <w:szCs w:val="36"/>
        </w:rPr>
        <w:t>0</w:t>
      </w:r>
      <w:r w:rsidR="00513833">
        <w:rPr>
          <w:rFonts w:asciiTheme="minorHAnsi" w:hAnsiTheme="minorHAnsi" w:cstheme="minorHAnsi"/>
          <w:b/>
          <w:sz w:val="36"/>
          <w:szCs w:val="36"/>
        </w:rPr>
        <w:t>9</w:t>
      </w:r>
      <w:r w:rsidRPr="00272638">
        <w:rPr>
          <w:rFonts w:asciiTheme="minorHAnsi" w:hAnsiTheme="minorHAnsi" w:cstheme="minorHAnsi"/>
          <w:b/>
          <w:sz w:val="36"/>
          <w:szCs w:val="36"/>
        </w:rPr>
        <w:t>/3</w:t>
      </w:r>
      <w:r w:rsidR="00513833">
        <w:rPr>
          <w:rFonts w:asciiTheme="minorHAnsi" w:hAnsiTheme="minorHAnsi" w:cstheme="minorHAnsi"/>
          <w:b/>
          <w:sz w:val="36"/>
          <w:szCs w:val="36"/>
        </w:rPr>
        <w:t>0</w:t>
      </w:r>
      <w:r w:rsidRPr="00272638">
        <w:rPr>
          <w:rFonts w:asciiTheme="minorHAnsi" w:hAnsiTheme="minorHAnsi" w:cstheme="minorHAnsi"/>
          <w:b/>
          <w:sz w:val="36"/>
          <w:szCs w:val="36"/>
        </w:rPr>
        <w:t>/2020</w:t>
      </w:r>
    </w:p>
    <w:p w14:paraId="11FF7413" w14:textId="77777777" w:rsidR="00B31C41" w:rsidRPr="00272638" w:rsidRDefault="00B31C41" w:rsidP="00272638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16FD932" w14:textId="12E7D9CC" w:rsidR="00C54AF3" w:rsidRDefault="00647231" w:rsidP="00C54AF3">
      <w:pPr>
        <w:jc w:val="center"/>
      </w:pPr>
      <w:r>
        <w:rPr>
          <w:noProof/>
        </w:rPr>
        <w:drawing>
          <wp:inline distT="0" distB="0" distL="0" distR="0" wp14:anchorId="639B2A2B" wp14:editId="52ADA343">
            <wp:extent cx="5474970" cy="3079433"/>
            <wp:effectExtent l="0" t="0" r="11430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7C2EB6" w14:textId="45BA0F22" w:rsidR="00C54AF3" w:rsidRDefault="00C54AF3" w:rsidP="00C54AF3">
      <w:pPr>
        <w:jc w:val="center"/>
      </w:pPr>
    </w:p>
    <w:p w14:paraId="31BA8850" w14:textId="28865EAD" w:rsidR="00C54AF3" w:rsidRDefault="00512189" w:rsidP="00C54AF3">
      <w:pPr>
        <w:jc w:val="center"/>
      </w:pPr>
      <w:r>
        <w:rPr>
          <w:noProof/>
        </w:rPr>
        <w:drawing>
          <wp:inline distT="0" distB="0" distL="0" distR="0" wp14:anchorId="45EAE86A" wp14:editId="5FE314FB">
            <wp:extent cx="5474970" cy="2744153"/>
            <wp:effectExtent l="0" t="0" r="11430" b="1841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E8A35C" w14:textId="5505348B" w:rsidR="00C54AF3" w:rsidRDefault="00C54AF3" w:rsidP="00C54AF3">
      <w:pPr>
        <w:jc w:val="center"/>
      </w:pPr>
    </w:p>
    <w:p w14:paraId="43BDA478" w14:textId="3D38C2BA" w:rsidR="00C54AF3" w:rsidRDefault="00512189" w:rsidP="00C54AF3">
      <w:pPr>
        <w:jc w:val="center"/>
      </w:pPr>
      <w:r>
        <w:rPr>
          <w:noProof/>
        </w:rPr>
        <w:lastRenderedPageBreak/>
        <w:drawing>
          <wp:inline distT="0" distB="0" distL="0" distR="0" wp14:anchorId="459340F9" wp14:editId="3D305D69">
            <wp:extent cx="5467350" cy="2754630"/>
            <wp:effectExtent l="0" t="0" r="0" b="762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8B23B7" w14:textId="25C4D8D3" w:rsidR="00C54AF3" w:rsidRDefault="00C54AF3" w:rsidP="00C54AF3">
      <w:pPr>
        <w:jc w:val="center"/>
        <w:rPr>
          <w:noProof/>
        </w:rPr>
      </w:pPr>
    </w:p>
    <w:p w14:paraId="0BBEDF1D" w14:textId="77777777" w:rsidR="0054038B" w:rsidRDefault="0054038B" w:rsidP="00C54AF3">
      <w:pPr>
        <w:jc w:val="center"/>
      </w:pPr>
    </w:p>
    <w:p w14:paraId="157009F1" w14:textId="31B55DF5" w:rsidR="00C54AF3" w:rsidRDefault="0054038B" w:rsidP="00C54AF3">
      <w:pPr>
        <w:jc w:val="center"/>
      </w:pPr>
      <w:r>
        <w:rPr>
          <w:noProof/>
        </w:rPr>
        <w:drawing>
          <wp:inline distT="0" distB="0" distL="0" distR="0" wp14:anchorId="15E2495D" wp14:editId="25252198">
            <wp:extent cx="5474970" cy="2561273"/>
            <wp:effectExtent l="0" t="0" r="11430" b="1079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E16CC27" w14:textId="4D702969" w:rsidR="00C54AF3" w:rsidRDefault="00C54AF3" w:rsidP="00C54AF3">
      <w:pPr>
        <w:jc w:val="center"/>
      </w:pPr>
    </w:p>
    <w:p w14:paraId="20029C8A" w14:textId="02E6159A" w:rsidR="00C54AF3" w:rsidRDefault="00C54AF3" w:rsidP="00C54AF3">
      <w:pPr>
        <w:jc w:val="center"/>
      </w:pPr>
    </w:p>
    <w:p w14:paraId="4FD75A8F" w14:textId="13BA00D6" w:rsidR="00C54AF3" w:rsidRDefault="00C54AF3" w:rsidP="00C54AF3">
      <w:pPr>
        <w:jc w:val="center"/>
      </w:pPr>
    </w:p>
    <w:p w14:paraId="61BED6E6" w14:textId="3AF33ED2" w:rsidR="00C54AF3" w:rsidRDefault="00C54AF3" w:rsidP="00C54AF3">
      <w:pPr>
        <w:jc w:val="center"/>
      </w:pPr>
    </w:p>
    <w:p w14:paraId="2BB189EE" w14:textId="450C7ADD" w:rsidR="00C54AF3" w:rsidRDefault="00C54AF3" w:rsidP="00C54AF3">
      <w:pPr>
        <w:jc w:val="center"/>
      </w:pPr>
    </w:p>
    <w:p w14:paraId="535C40DC" w14:textId="3853A6D6" w:rsidR="00C54AF3" w:rsidRDefault="0054038B" w:rsidP="00C54AF3">
      <w:pPr>
        <w:jc w:val="center"/>
      </w:pPr>
      <w:r>
        <w:rPr>
          <w:noProof/>
        </w:rPr>
        <w:lastRenderedPageBreak/>
        <w:drawing>
          <wp:inline distT="0" distB="0" distL="0" distR="0" wp14:anchorId="7C342D37" wp14:editId="78B79023">
            <wp:extent cx="5844541" cy="4081463"/>
            <wp:effectExtent l="0" t="0" r="3810" b="1460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406C73" w14:textId="348D3392" w:rsidR="00C54AF3" w:rsidRDefault="00C54AF3" w:rsidP="00C54AF3">
      <w:pPr>
        <w:jc w:val="center"/>
      </w:pPr>
    </w:p>
    <w:p w14:paraId="28003FEF" w14:textId="73EE4A79" w:rsidR="00C54AF3" w:rsidRDefault="00C54AF3" w:rsidP="00C54AF3">
      <w:pPr>
        <w:jc w:val="center"/>
      </w:pPr>
    </w:p>
    <w:p w14:paraId="67B1BCA9" w14:textId="54A4165C" w:rsidR="00C54AF3" w:rsidRDefault="003B0E20" w:rsidP="00C54AF3">
      <w:pPr>
        <w:jc w:val="center"/>
      </w:pPr>
      <w:r>
        <w:rPr>
          <w:noProof/>
        </w:rPr>
        <w:drawing>
          <wp:inline distT="0" distB="0" distL="0" distR="0" wp14:anchorId="35FAA0E3" wp14:editId="6AFAF9A8">
            <wp:extent cx="5497830" cy="2619375"/>
            <wp:effectExtent l="0" t="0" r="7620" b="952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623C7D2" w14:textId="798FB68D" w:rsidR="00272638" w:rsidRDefault="00272638" w:rsidP="00C54AF3">
      <w:pPr>
        <w:jc w:val="center"/>
      </w:pPr>
    </w:p>
    <w:p w14:paraId="1888B4D3" w14:textId="5EC92EC1" w:rsidR="00272638" w:rsidRDefault="003B0E20" w:rsidP="00C54AF3">
      <w:pPr>
        <w:jc w:val="center"/>
      </w:pPr>
      <w:r>
        <w:rPr>
          <w:noProof/>
        </w:rPr>
        <w:lastRenderedPageBreak/>
        <w:drawing>
          <wp:inline distT="0" distB="0" distL="0" distR="0" wp14:anchorId="33DFA314" wp14:editId="257FF9A1">
            <wp:extent cx="5741670" cy="3268981"/>
            <wp:effectExtent l="0" t="0" r="11430" b="762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71391E7" w14:textId="74D14B6B" w:rsidR="00B31C41" w:rsidRDefault="00B31C41" w:rsidP="00C54AF3">
      <w:pPr>
        <w:jc w:val="center"/>
      </w:pPr>
    </w:p>
    <w:p w14:paraId="1C47356B" w14:textId="77777777" w:rsidR="00B31C41" w:rsidRDefault="00B31C41" w:rsidP="00C54AF3">
      <w:pPr>
        <w:jc w:val="center"/>
      </w:pPr>
    </w:p>
    <w:p w14:paraId="0AF57D23" w14:textId="209E783C" w:rsidR="00272638" w:rsidRDefault="00B31C41" w:rsidP="00C54AF3">
      <w:pPr>
        <w:jc w:val="center"/>
      </w:pPr>
      <w:r>
        <w:rPr>
          <w:noProof/>
        </w:rPr>
        <w:drawing>
          <wp:inline distT="0" distB="0" distL="0" distR="0" wp14:anchorId="7A77546F" wp14:editId="4EEF20D5">
            <wp:extent cx="5463541" cy="3702369"/>
            <wp:effectExtent l="0" t="0" r="3810" b="1270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27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DA3NDe2MLI0MTNU0lEKTi0uzszPAykwrAUAcl6rFSwAAAA="/>
  </w:docVars>
  <w:rsids>
    <w:rsidRoot w:val="00C54AF3"/>
    <w:rsid w:val="00090D1E"/>
    <w:rsid w:val="000C28A3"/>
    <w:rsid w:val="00272638"/>
    <w:rsid w:val="002E5EC7"/>
    <w:rsid w:val="003B0E20"/>
    <w:rsid w:val="00512189"/>
    <w:rsid w:val="00513833"/>
    <w:rsid w:val="00531100"/>
    <w:rsid w:val="0054038B"/>
    <w:rsid w:val="00555759"/>
    <w:rsid w:val="00647231"/>
    <w:rsid w:val="008B0708"/>
    <w:rsid w:val="009008C8"/>
    <w:rsid w:val="00AF25F4"/>
    <w:rsid w:val="00B31C41"/>
    <w:rsid w:val="00B35B9A"/>
    <w:rsid w:val="00C467EF"/>
    <w:rsid w:val="00C54AF3"/>
    <w:rsid w:val="00D12D9A"/>
    <w:rsid w:val="00F86073"/>
    <w:rsid w:val="00FC59C4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81DA"/>
  <w15:chartTrackingRefBased/>
  <w15:docId w15:val="{0E1F147E-5B6A-445E-BFA5-61EF1071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F3"/>
    <w:pPr>
      <w:spacing w:after="200" w:line="276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AF3"/>
    <w:pPr>
      <w:spacing w:after="0" w:line="240" w:lineRule="auto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FY 20/21 Expenditures $ Compared to </a:t>
            </a:r>
          </a:p>
          <a:p>
            <a:pPr>
              <a:defRPr/>
            </a:pPr>
            <a:r>
              <a:rPr lang="en-US" b="1">
                <a:solidFill>
                  <a:schemeClr val="tx1"/>
                </a:solidFill>
              </a:rPr>
              <a:t>Op Budget $ As of 09/30/20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Budget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A-4A37-B2DA-2393F312977F}"/>
              </c:ext>
            </c:extLst>
          </c:dPt>
          <c:cat>
            <c:strRef>
              <c:f>Sheet1!$A$58:$A$65</c:f>
              <c:strCache>
                <c:ptCount val="8"/>
                <c:pt idx="0">
                  <c:v>13/14</c:v>
                </c:pt>
                <c:pt idx="1">
                  <c:v>14/15</c:v>
                </c:pt>
                <c:pt idx="2">
                  <c:v>15/16</c:v>
                </c:pt>
                <c:pt idx="3">
                  <c:v>16/17</c:v>
                </c:pt>
                <c:pt idx="4">
                  <c:v>17/18</c:v>
                </c:pt>
                <c:pt idx="5">
                  <c:v>18/19</c:v>
                </c:pt>
                <c:pt idx="6">
                  <c:v>19/20</c:v>
                </c:pt>
                <c:pt idx="7">
                  <c:v>20/21</c:v>
                </c:pt>
              </c:strCache>
            </c:strRef>
          </c:cat>
          <c:val>
            <c:numRef>
              <c:f>Sheet1!$B$58:$B$65</c:f>
              <c:numCache>
                <c:formatCode>#,##0.00_);[Red]\(#,##0.00\)</c:formatCode>
                <c:ptCount val="8"/>
                <c:pt idx="0">
                  <c:v>1081156</c:v>
                </c:pt>
                <c:pt idx="1">
                  <c:v>1080436</c:v>
                </c:pt>
                <c:pt idx="2">
                  <c:v>1224751</c:v>
                </c:pt>
                <c:pt idx="3">
                  <c:v>1454100</c:v>
                </c:pt>
                <c:pt idx="4">
                  <c:v>1620860</c:v>
                </c:pt>
                <c:pt idx="5">
                  <c:v>1958899</c:v>
                </c:pt>
                <c:pt idx="6">
                  <c:v>2293574</c:v>
                </c:pt>
                <c:pt idx="7">
                  <c:v>2378855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CA-4A37-B2DA-2393F312977F}"/>
            </c:ext>
          </c:extLst>
        </c:ser>
        <c:ser>
          <c:idx val="0"/>
          <c:order val="1"/>
          <c:tx>
            <c:v>Expenditures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DCA-4A37-B2DA-2393F312977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DCA-4A37-B2DA-2393F312977F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EDCA-4A37-B2DA-2393F312977F}"/>
              </c:ext>
            </c:extLst>
          </c:dPt>
          <c:cat>
            <c:strRef>
              <c:f>Sheet1!$A$58:$A$65</c:f>
              <c:strCache>
                <c:ptCount val="8"/>
                <c:pt idx="0">
                  <c:v>13/14</c:v>
                </c:pt>
                <c:pt idx="1">
                  <c:v>14/15</c:v>
                </c:pt>
                <c:pt idx="2">
                  <c:v>15/16</c:v>
                </c:pt>
                <c:pt idx="3">
                  <c:v>16/17</c:v>
                </c:pt>
                <c:pt idx="4">
                  <c:v>17/18</c:v>
                </c:pt>
                <c:pt idx="5">
                  <c:v>18/19</c:v>
                </c:pt>
                <c:pt idx="6">
                  <c:v>19/20</c:v>
                </c:pt>
                <c:pt idx="7">
                  <c:v>20/21</c:v>
                </c:pt>
              </c:strCache>
            </c:strRef>
          </c:cat>
          <c:val>
            <c:numRef>
              <c:f>Sheet1!$C$58:$C$65</c:f>
              <c:numCache>
                <c:formatCode>#,##0.00_);[Red]\(#,##0.00\)</c:formatCode>
                <c:ptCount val="8"/>
                <c:pt idx="0">
                  <c:v>794928.75</c:v>
                </c:pt>
                <c:pt idx="1">
                  <c:v>897737.88</c:v>
                </c:pt>
                <c:pt idx="2">
                  <c:v>959616.54</c:v>
                </c:pt>
                <c:pt idx="3">
                  <c:v>1048805.7</c:v>
                </c:pt>
                <c:pt idx="4">
                  <c:v>1093722.21</c:v>
                </c:pt>
                <c:pt idx="5">
                  <c:v>1251672.6200000001</c:v>
                </c:pt>
                <c:pt idx="6">
                  <c:v>1455565</c:v>
                </c:pt>
                <c:pt idx="7">
                  <c:v>226948.58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DCA-4A37-B2DA-2393F3129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345472"/>
        <c:axId val="61281344"/>
      </c:barChart>
      <c:catAx>
        <c:axId val="106345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81344"/>
        <c:crosses val="autoZero"/>
        <c:auto val="1"/>
        <c:lblAlgn val="ctr"/>
        <c:lblOffset val="100"/>
        <c:noMultiLvlLbl val="0"/>
      </c:catAx>
      <c:valAx>
        <c:axId val="6128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_);[Red]\(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4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% of Expenditures to Total Op Budget</a:t>
            </a:r>
          </a:p>
          <a:p>
            <a:pPr>
              <a:defRPr/>
            </a:pPr>
            <a:r>
              <a:rPr lang="en-US" b="1">
                <a:solidFill>
                  <a:schemeClr val="tx1"/>
                </a:solidFill>
              </a:rPr>
              <a:t>As of 09/30/20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DE5-4C32-A55C-C5147EF0DD0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DE5-4C32-A55C-C5147EF0DD0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E5-4C32-A55C-C5147EF0DD01}"/>
              </c:ext>
            </c:extLst>
          </c:dPt>
          <c:cat>
            <c:strRef>
              <c:f>Sheet1!$A$75:$A$82</c:f>
              <c:strCache>
                <c:ptCount val="8"/>
                <c:pt idx="0">
                  <c:v>13/14</c:v>
                </c:pt>
                <c:pt idx="1">
                  <c:v>14/15</c:v>
                </c:pt>
                <c:pt idx="2">
                  <c:v>15/16</c:v>
                </c:pt>
                <c:pt idx="3">
                  <c:v>16/17</c:v>
                </c:pt>
                <c:pt idx="4">
                  <c:v>17/18</c:v>
                </c:pt>
                <c:pt idx="5">
                  <c:v>18/19</c:v>
                </c:pt>
                <c:pt idx="6">
                  <c:v>19/20</c:v>
                </c:pt>
                <c:pt idx="7">
                  <c:v>20/21</c:v>
                </c:pt>
              </c:strCache>
            </c:strRef>
          </c:cat>
          <c:val>
            <c:numRef>
              <c:f>Sheet1!$B$75:$B$82</c:f>
              <c:numCache>
                <c:formatCode>0.00%</c:formatCode>
                <c:ptCount val="8"/>
                <c:pt idx="0">
                  <c:v>0.735258140360873</c:v>
                </c:pt>
                <c:pt idx="1">
                  <c:v>0.83090333902239466</c:v>
                </c:pt>
                <c:pt idx="2">
                  <c:v>0.78351970318864816</c:v>
                </c:pt>
                <c:pt idx="3">
                  <c:v>0.72127480916030529</c:v>
                </c:pt>
                <c:pt idx="4">
                  <c:v>0.67477895068050286</c:v>
                </c:pt>
                <c:pt idx="5">
                  <c:v>0.63896740975415278</c:v>
                </c:pt>
                <c:pt idx="6">
                  <c:v>0.63462744171323882</c:v>
                </c:pt>
                <c:pt idx="7">
                  <c:v>9.5402443612578311E-2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E5-4C32-A55C-C5147EF0D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866944"/>
        <c:axId val="110911488"/>
      </c:barChart>
      <c:catAx>
        <c:axId val="110866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911488"/>
        <c:crosses val="autoZero"/>
        <c:auto val="1"/>
        <c:lblAlgn val="ctr"/>
        <c:lblOffset val="100"/>
        <c:noMultiLvlLbl val="0"/>
      </c:catAx>
      <c:valAx>
        <c:axId val="11091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86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00" baseline="0"/>
            </a:pPr>
            <a:r>
              <a:rPr lang="en-US" sz="1700" baseline="0"/>
              <a:t>FY20/21  Salaries $ Compared to                        Op Budget $ As of 09/30/20</a:t>
            </a:r>
          </a:p>
        </c:rich>
      </c:tx>
      <c:layout>
        <c:manualLayout>
          <c:xMode val="edge"/>
          <c:yMode val="edge"/>
          <c:x val="0.2237295198824380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180818022747155"/>
          <c:y val="0.20891894395553498"/>
          <c:w val="0.51056736657917756"/>
          <c:h val="0.68047769028871374"/>
        </c:manualLayout>
      </c:layout>
      <c:barChart>
        <c:barDir val="col"/>
        <c:grouping val="clustered"/>
        <c:varyColors val="0"/>
        <c:ser>
          <c:idx val="1"/>
          <c:order val="0"/>
          <c:tx>
            <c:v>Salaries</c:v>
          </c:tx>
          <c:spPr>
            <a:solidFill>
              <a:schemeClr val="accent1">
                <a:alpha val="72000"/>
              </a:schemeClr>
            </a:solidFill>
          </c:spPr>
          <c:invertIfNegative val="0"/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6D9-4E90-B736-D54468B3838F}"/>
              </c:ext>
            </c:extLst>
          </c:dPt>
          <c:cat>
            <c:strRef>
              <c:f>Sheet1!$A$24:$A$31</c:f>
              <c:strCache>
                <c:ptCount val="8"/>
                <c:pt idx="0">
                  <c:v>13/14</c:v>
                </c:pt>
                <c:pt idx="1">
                  <c:v>14/15</c:v>
                </c:pt>
                <c:pt idx="2">
                  <c:v>15/16</c:v>
                </c:pt>
                <c:pt idx="3">
                  <c:v>16/17</c:v>
                </c:pt>
                <c:pt idx="4">
                  <c:v>17/18</c:v>
                </c:pt>
                <c:pt idx="5">
                  <c:v>18/19</c:v>
                </c:pt>
                <c:pt idx="6">
                  <c:v>19/20</c:v>
                </c:pt>
                <c:pt idx="7">
                  <c:v>20/21</c:v>
                </c:pt>
              </c:strCache>
            </c:strRef>
          </c:cat>
          <c:val>
            <c:numRef>
              <c:f>Sheet1!$B$24:$B$31</c:f>
              <c:numCache>
                <c:formatCode>#,##0.00_);[Red]\(#,##0.00\)</c:formatCode>
                <c:ptCount val="8"/>
                <c:pt idx="0" formatCode="&quot;$&quot;#,##0.00_);[Red]\(&quot;$&quot;#,##0.00\)">
                  <c:v>504179.26</c:v>
                </c:pt>
                <c:pt idx="1">
                  <c:v>653945.56000000006</c:v>
                </c:pt>
                <c:pt idx="2">
                  <c:v>657114.04</c:v>
                </c:pt>
                <c:pt idx="3">
                  <c:v>728576.69</c:v>
                </c:pt>
                <c:pt idx="4">
                  <c:v>748455.27</c:v>
                </c:pt>
                <c:pt idx="5">
                  <c:v>766798.96</c:v>
                </c:pt>
                <c:pt idx="6">
                  <c:v>996928.79999999993</c:v>
                </c:pt>
                <c:pt idx="7">
                  <c:v>159138.75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D9-4E90-B736-D54468B3838F}"/>
            </c:ext>
          </c:extLst>
        </c:ser>
        <c:ser>
          <c:idx val="0"/>
          <c:order val="1"/>
          <c:tx>
            <c:v>Budget</c:v>
          </c:tx>
          <c:spPr>
            <a:solidFill>
              <a:srgbClr val="FAC090"/>
            </a:solidFill>
          </c:spPr>
          <c:invertIfNegative val="1"/>
          <c:dPt>
            <c:idx val="6"/>
            <c:invertIfNegative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6D9-4E90-B736-D54468B3838F}"/>
              </c:ext>
            </c:extLst>
          </c:dPt>
          <c:cat>
            <c:strRef>
              <c:f>Sheet1!$A$24:$A$31</c:f>
              <c:strCache>
                <c:ptCount val="8"/>
                <c:pt idx="0">
                  <c:v>13/14</c:v>
                </c:pt>
                <c:pt idx="1">
                  <c:v>14/15</c:v>
                </c:pt>
                <c:pt idx="2">
                  <c:v>15/16</c:v>
                </c:pt>
                <c:pt idx="3">
                  <c:v>16/17</c:v>
                </c:pt>
                <c:pt idx="4">
                  <c:v>17/18</c:v>
                </c:pt>
                <c:pt idx="5">
                  <c:v>18/19</c:v>
                </c:pt>
                <c:pt idx="6">
                  <c:v>19/20</c:v>
                </c:pt>
                <c:pt idx="7">
                  <c:v>20/21</c:v>
                </c:pt>
              </c:strCache>
            </c:strRef>
          </c:cat>
          <c:val>
            <c:numRef>
              <c:f>Sheet1!$C$24:$C$31</c:f>
              <c:numCache>
                <c:formatCode>#,##0.00_);[Red]\(#,##0.00\)</c:formatCode>
                <c:ptCount val="8"/>
                <c:pt idx="0" formatCode="&quot;$&quot;#,##0.00_);[Red]\(&quot;$&quot;#,##0.00\)">
                  <c:v>1081156</c:v>
                </c:pt>
                <c:pt idx="1">
                  <c:v>1080436</c:v>
                </c:pt>
                <c:pt idx="2">
                  <c:v>1224751</c:v>
                </c:pt>
                <c:pt idx="3">
                  <c:v>1454100</c:v>
                </c:pt>
                <c:pt idx="4">
                  <c:v>1620860</c:v>
                </c:pt>
                <c:pt idx="5">
                  <c:v>1958899</c:v>
                </c:pt>
                <c:pt idx="6">
                  <c:v>2293574</c:v>
                </c:pt>
                <c:pt idx="7">
                  <c:v>2378855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4-F6D9-4E90-B736-D54468B38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8"/>
        <c:axId val="110866432"/>
        <c:axId val="106272384"/>
      </c:barChart>
      <c:catAx>
        <c:axId val="11086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272384"/>
        <c:crosses val="autoZero"/>
        <c:auto val="1"/>
        <c:lblAlgn val="ctr"/>
        <c:lblOffset val="100"/>
        <c:noMultiLvlLbl val="0"/>
      </c:catAx>
      <c:valAx>
        <c:axId val="106272384"/>
        <c:scaling>
          <c:orientation val="minMax"/>
        </c:scaling>
        <c:delete val="0"/>
        <c:axPos val="l"/>
        <c:majorGridlines/>
        <c:numFmt formatCode="&quot;$&quot;#,##0.00_);[Red]\(&quot;$&quot;#,##0.00\)" sourceLinked="1"/>
        <c:majorTickMark val="out"/>
        <c:minorTickMark val="none"/>
        <c:tickLblPos val="nextTo"/>
        <c:crossAx val="110866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FY20/21</a:t>
            </a:r>
            <a:r>
              <a:rPr lang="en-US" baseline="0"/>
              <a:t> </a:t>
            </a:r>
            <a:r>
              <a:rPr lang="en-US"/>
              <a:t>% of Salaries to                              </a:t>
            </a:r>
            <a:r>
              <a:rPr lang="en-US" baseline="0"/>
              <a:t> </a:t>
            </a:r>
            <a:r>
              <a:rPr lang="en-US"/>
              <a:t>Total Op Budget As of 09/30/20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33CCFF"/>
            </a:soli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67D-42D6-92B0-E6F8B0086A7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67D-42D6-92B0-E6F8B0086A72}"/>
              </c:ext>
            </c:extLst>
          </c:dPt>
          <c:cat>
            <c:strRef>
              <c:f>Sheet1!$A$41:$A$48</c:f>
              <c:strCache>
                <c:ptCount val="8"/>
                <c:pt idx="0">
                  <c:v>13/14</c:v>
                </c:pt>
                <c:pt idx="1">
                  <c:v>14/15</c:v>
                </c:pt>
                <c:pt idx="2">
                  <c:v>15/16</c:v>
                </c:pt>
                <c:pt idx="3">
                  <c:v>16/17</c:v>
                </c:pt>
                <c:pt idx="4">
                  <c:v>17/18</c:v>
                </c:pt>
                <c:pt idx="5">
                  <c:v>18/19</c:v>
                </c:pt>
                <c:pt idx="6">
                  <c:v>19/20</c:v>
                </c:pt>
                <c:pt idx="7">
                  <c:v>20/21</c:v>
                </c:pt>
              </c:strCache>
            </c:strRef>
          </c:cat>
          <c:val>
            <c:numRef>
              <c:f>Sheet1!$B$41:$B$48</c:f>
              <c:numCache>
                <c:formatCode>0.00%</c:formatCode>
                <c:ptCount val="8"/>
                <c:pt idx="0">
                  <c:v>0.46633349858854783</c:v>
                </c:pt>
                <c:pt idx="1">
                  <c:v>0.60526080212062539</c:v>
                </c:pt>
                <c:pt idx="2">
                  <c:v>0.53652868215661798</c:v>
                </c:pt>
                <c:pt idx="3">
                  <c:v>0.5010499209132796</c:v>
                </c:pt>
                <c:pt idx="4">
                  <c:v>0.46176429179571338</c:v>
                </c:pt>
                <c:pt idx="5">
                  <c:v>0.39144384677311078</c:v>
                </c:pt>
                <c:pt idx="6">
                  <c:v>0.43466171137273091</c:v>
                </c:pt>
                <c:pt idx="7">
                  <c:v>6.6897204747662212E-2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7D-42D6-92B0-E6F8B0086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44960"/>
        <c:axId val="61279040"/>
      </c:barChart>
      <c:catAx>
        <c:axId val="10634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279040"/>
        <c:crosses val="autoZero"/>
        <c:auto val="1"/>
        <c:lblAlgn val="ctr"/>
        <c:lblOffset val="100"/>
        <c:noMultiLvlLbl val="0"/>
      </c:catAx>
      <c:valAx>
        <c:axId val="612790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6344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FY20/21 Cost of Tuition, Textbooks &amp; Software</a:t>
            </a:r>
            <a:endParaRPr lang="en-US" baseline="0"/>
          </a:p>
          <a:p>
            <a:pPr>
              <a:defRPr/>
            </a:pPr>
            <a:r>
              <a:rPr lang="en-US" baseline="0"/>
              <a:t>Compared to Enrollment As of 09/30/20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287343047638559E-2"/>
          <c:y val="0.25574893790044528"/>
          <c:w val="0.44936512873457835"/>
          <c:h val="0.6697756979636762"/>
        </c:manualLayout>
      </c:layout>
      <c:barChart>
        <c:barDir val="col"/>
        <c:grouping val="clustered"/>
        <c:varyColors val="0"/>
        <c:ser>
          <c:idx val="0"/>
          <c:order val="0"/>
          <c:tx>
            <c:v>Tuition, Textbooks &amp; Software</c:v>
          </c:tx>
          <c:spPr>
            <a:solidFill>
              <a:srgbClr val="33CCFF"/>
            </a:solidFill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BFD-4724-A556-0243D9594CF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BFD-4724-A556-0243D9594CF1}"/>
              </c:ext>
            </c:extLst>
          </c:dPt>
          <c:cat>
            <c:strRef>
              <c:f>Sheet1!$A$102:$A$109</c:f>
              <c:strCache>
                <c:ptCount val="8"/>
                <c:pt idx="0">
                  <c:v>13/14</c:v>
                </c:pt>
                <c:pt idx="1">
                  <c:v>14/15</c:v>
                </c:pt>
                <c:pt idx="2">
                  <c:v>15/16</c:v>
                </c:pt>
                <c:pt idx="3">
                  <c:v>16/17</c:v>
                </c:pt>
                <c:pt idx="4">
                  <c:v>17/18</c:v>
                </c:pt>
                <c:pt idx="5">
                  <c:v>18/19</c:v>
                </c:pt>
                <c:pt idx="6">
                  <c:v>19/20</c:v>
                </c:pt>
                <c:pt idx="7">
                  <c:v>20/21</c:v>
                </c:pt>
              </c:strCache>
            </c:strRef>
          </c:cat>
          <c:val>
            <c:numRef>
              <c:f>Sheet1!$B$102:$B$109</c:f>
              <c:numCache>
                <c:formatCode>"$"#,##0.00</c:formatCode>
                <c:ptCount val="8"/>
                <c:pt idx="0">
                  <c:v>121879.55</c:v>
                </c:pt>
                <c:pt idx="1">
                  <c:v>147830.94</c:v>
                </c:pt>
                <c:pt idx="2">
                  <c:v>183348.61</c:v>
                </c:pt>
                <c:pt idx="3">
                  <c:v>212149.27</c:v>
                </c:pt>
                <c:pt idx="4">
                  <c:v>213176.1</c:v>
                </c:pt>
                <c:pt idx="5">
                  <c:v>212002.96000000002</c:v>
                </c:pt>
                <c:pt idx="6">
                  <c:v>197712.6</c:v>
                </c:pt>
                <c:pt idx="7">
                  <c:v>11075.82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FD-4724-A556-0243D9594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47008"/>
        <c:axId val="61283648"/>
      </c:barChart>
      <c:lineChart>
        <c:grouping val="standard"/>
        <c:varyColors val="0"/>
        <c:ser>
          <c:idx val="1"/>
          <c:order val="1"/>
          <c:tx>
            <c:v>Average Student Enrollment</c:v>
          </c:tx>
          <c:cat>
            <c:strRef>
              <c:f>Sheet1!$A$91:$A$98</c:f>
              <c:strCache>
                <c:ptCount val="8"/>
                <c:pt idx="0">
                  <c:v>13/14</c:v>
                </c:pt>
                <c:pt idx="1">
                  <c:v>14/15</c:v>
                </c:pt>
                <c:pt idx="2">
                  <c:v>15/16</c:v>
                </c:pt>
                <c:pt idx="3">
                  <c:v>16/17</c:v>
                </c:pt>
                <c:pt idx="4">
                  <c:v>17/18</c:v>
                </c:pt>
                <c:pt idx="5">
                  <c:v>18/19</c:v>
                </c:pt>
                <c:pt idx="6">
                  <c:v>19/20</c:v>
                </c:pt>
                <c:pt idx="7">
                  <c:v>20/21</c:v>
                </c:pt>
              </c:strCache>
            </c:strRef>
          </c:cat>
          <c:val>
            <c:numRef>
              <c:f>Sheet1!$B$91:$B$98</c:f>
              <c:numCache>
                <c:formatCode>General</c:formatCode>
                <c:ptCount val="8"/>
                <c:pt idx="0">
                  <c:v>70</c:v>
                </c:pt>
                <c:pt idx="1">
                  <c:v>71</c:v>
                </c:pt>
                <c:pt idx="2">
                  <c:v>82</c:v>
                </c:pt>
                <c:pt idx="3">
                  <c:v>98</c:v>
                </c:pt>
                <c:pt idx="4">
                  <c:v>99</c:v>
                </c:pt>
                <c:pt idx="5">
                  <c:v>95.5</c:v>
                </c:pt>
                <c:pt idx="6">
                  <c:v>120</c:v>
                </c:pt>
                <c:pt idx="7">
                  <c:v>140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BFD-4724-A556-0243D9594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45984"/>
        <c:axId val="61283072"/>
      </c:lineChart>
      <c:catAx>
        <c:axId val="10634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283072"/>
        <c:crosses val="autoZero"/>
        <c:auto val="1"/>
        <c:lblAlgn val="ctr"/>
        <c:lblOffset val="100"/>
        <c:noMultiLvlLbl val="0"/>
      </c:catAx>
      <c:valAx>
        <c:axId val="6128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345984"/>
        <c:crosses val="autoZero"/>
        <c:crossBetween val="between"/>
      </c:valAx>
      <c:valAx>
        <c:axId val="61283648"/>
        <c:scaling>
          <c:orientation val="minMax"/>
        </c:scaling>
        <c:delete val="0"/>
        <c:axPos val="r"/>
        <c:numFmt formatCode="&quot;$&quot;#,##0.00" sourceLinked="1"/>
        <c:majorTickMark val="out"/>
        <c:minorTickMark val="none"/>
        <c:tickLblPos val="nextTo"/>
        <c:crossAx val="106347008"/>
        <c:crosses val="max"/>
        <c:crossBetween val="between"/>
      </c:valAx>
      <c:catAx>
        <c:axId val="106347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28364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FY20/21 Average Tuition, Textbook &amp; Software Cost per Student As of 09/30/20</a:t>
            </a:r>
          </a:p>
        </c:rich>
      </c:tx>
      <c:layout>
        <c:manualLayout>
          <c:xMode val="edge"/>
          <c:yMode val="edge"/>
          <c:x val="0.1349161424146072"/>
          <c:y val="3.703703703703703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92336"/>
            </a:solidFill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11F-4024-BA49-B1C03EACBB8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11F-4024-BA49-B1C03EACBB87}"/>
              </c:ext>
            </c:extLst>
          </c:dPt>
          <c:cat>
            <c:strRef>
              <c:f>Sheet1!$A$116:$A$123</c:f>
              <c:strCache>
                <c:ptCount val="8"/>
                <c:pt idx="0">
                  <c:v>13/14</c:v>
                </c:pt>
                <c:pt idx="1">
                  <c:v>14/15</c:v>
                </c:pt>
                <c:pt idx="2">
                  <c:v>15/16</c:v>
                </c:pt>
                <c:pt idx="3">
                  <c:v>16/17</c:v>
                </c:pt>
                <c:pt idx="4">
                  <c:v>17/18</c:v>
                </c:pt>
                <c:pt idx="5">
                  <c:v>18/19</c:v>
                </c:pt>
                <c:pt idx="6">
                  <c:v>19/20</c:v>
                </c:pt>
                <c:pt idx="7">
                  <c:v>20/21</c:v>
                </c:pt>
              </c:strCache>
            </c:strRef>
          </c:cat>
          <c:val>
            <c:numRef>
              <c:f>Sheet1!$B$116:$B$123</c:f>
              <c:numCache>
                <c:formatCode>"$"#,##0.00</c:formatCode>
                <c:ptCount val="8"/>
                <c:pt idx="0">
                  <c:v>1741.1364285714287</c:v>
                </c:pt>
                <c:pt idx="1">
                  <c:v>2082.1259154929576</c:v>
                </c:pt>
                <c:pt idx="2">
                  <c:v>2235.9586585365851</c:v>
                </c:pt>
                <c:pt idx="3">
                  <c:v>2164.788469387755</c:v>
                </c:pt>
                <c:pt idx="4">
                  <c:v>2153.2939393939396</c:v>
                </c:pt>
                <c:pt idx="5">
                  <c:v>2219.9299999999998</c:v>
                </c:pt>
                <c:pt idx="6">
                  <c:v>2152.0500000000002</c:v>
                </c:pt>
                <c:pt idx="7">
                  <c:v>79.113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1F-4024-BA49-B1C03EACB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48032"/>
        <c:axId val="106269504"/>
      </c:barChart>
      <c:catAx>
        <c:axId val="10634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269504"/>
        <c:crosses val="autoZero"/>
        <c:auto val="1"/>
        <c:lblAlgn val="ctr"/>
        <c:lblOffset val="100"/>
        <c:noMultiLvlLbl val="0"/>
      </c:catAx>
      <c:valAx>
        <c:axId val="106269504"/>
        <c:scaling>
          <c:orientation val="minMax"/>
        </c:scaling>
        <c:delete val="0"/>
        <c:axPos val="l"/>
        <c:majorGridlines/>
        <c:numFmt formatCode="&quot;$&quot;#,##0.00" sourceLinked="1"/>
        <c:majorTickMark val="out"/>
        <c:minorTickMark val="none"/>
        <c:tickLblPos val="nextTo"/>
        <c:crossAx val="10634803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FY20/21 Operational Expenditures by Function</a:t>
            </a:r>
          </a:p>
          <a:p>
            <a:pPr>
              <a:defRPr/>
            </a:pPr>
            <a:r>
              <a:rPr lang="en-US" b="1">
                <a:solidFill>
                  <a:schemeClr val="tx1"/>
                </a:solidFill>
              </a:rPr>
              <a:t>As of 09/30/2020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Budget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Sheet1!$A$154:$A$164</c:f>
              <c:numCache>
                <c:formatCode>General</c:formatCode>
                <c:ptCount val="11"/>
                <c:pt idx="0">
                  <c:v>1000</c:v>
                </c:pt>
                <c:pt idx="1">
                  <c:v>2100</c:v>
                </c:pt>
                <c:pt idx="2">
                  <c:v>2200</c:v>
                </c:pt>
                <c:pt idx="3">
                  <c:v>2300</c:v>
                </c:pt>
                <c:pt idx="4">
                  <c:v>2400</c:v>
                </c:pt>
                <c:pt idx="5">
                  <c:v>2500</c:v>
                </c:pt>
                <c:pt idx="6">
                  <c:v>2600</c:v>
                </c:pt>
                <c:pt idx="7">
                  <c:v>2700</c:v>
                </c:pt>
                <c:pt idx="8">
                  <c:v>2900</c:v>
                </c:pt>
                <c:pt idx="9">
                  <c:v>3100</c:v>
                </c:pt>
                <c:pt idx="10">
                  <c:v>4000</c:v>
                </c:pt>
              </c:numCache>
            </c:numRef>
          </c:cat>
          <c:val>
            <c:numRef>
              <c:f>Sheet1!$B$154:$B$164</c:f>
              <c:numCache>
                <c:formatCode>"$"#,##0_);[Red]\("$"#,##0\)</c:formatCode>
                <c:ptCount val="11"/>
                <c:pt idx="0">
                  <c:v>1034114</c:v>
                </c:pt>
                <c:pt idx="1">
                  <c:v>214543</c:v>
                </c:pt>
                <c:pt idx="2">
                  <c:v>7841</c:v>
                </c:pt>
                <c:pt idx="3">
                  <c:v>219210</c:v>
                </c:pt>
                <c:pt idx="4">
                  <c:v>68772</c:v>
                </c:pt>
                <c:pt idx="5">
                  <c:v>136159</c:v>
                </c:pt>
                <c:pt idx="6">
                  <c:v>88465</c:v>
                </c:pt>
                <c:pt idx="7">
                  <c:v>10000</c:v>
                </c:pt>
                <c:pt idx="8">
                  <c:v>236000</c:v>
                </c:pt>
                <c:pt idx="9">
                  <c:v>17500</c:v>
                </c:pt>
                <c:pt idx="10" formatCode="General">
                  <c:v>346251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DD-41C6-917B-EA8566CD5690}"/>
            </c:ext>
          </c:extLst>
        </c:ser>
        <c:ser>
          <c:idx val="1"/>
          <c:order val="1"/>
          <c:tx>
            <c:v>Actual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Sheet1!$A$154:$A$164</c:f>
              <c:numCache>
                <c:formatCode>General</c:formatCode>
                <c:ptCount val="11"/>
                <c:pt idx="0">
                  <c:v>1000</c:v>
                </c:pt>
                <c:pt idx="1">
                  <c:v>2100</c:v>
                </c:pt>
                <c:pt idx="2">
                  <c:v>2200</c:v>
                </c:pt>
                <c:pt idx="3">
                  <c:v>2300</c:v>
                </c:pt>
                <c:pt idx="4">
                  <c:v>2400</c:v>
                </c:pt>
                <c:pt idx="5">
                  <c:v>2500</c:v>
                </c:pt>
                <c:pt idx="6">
                  <c:v>2600</c:v>
                </c:pt>
                <c:pt idx="7">
                  <c:v>2700</c:v>
                </c:pt>
                <c:pt idx="8">
                  <c:v>2900</c:v>
                </c:pt>
                <c:pt idx="9">
                  <c:v>3100</c:v>
                </c:pt>
                <c:pt idx="10">
                  <c:v>4000</c:v>
                </c:pt>
              </c:numCache>
            </c:numRef>
          </c:cat>
          <c:val>
            <c:numRef>
              <c:f>Sheet1!$C$154:$C$164</c:f>
              <c:numCache>
                <c:formatCode>"$"#,##0_);[Red]\("$"#,##0\)</c:formatCode>
                <c:ptCount val="11"/>
                <c:pt idx="0">
                  <c:v>82983.19</c:v>
                </c:pt>
                <c:pt idx="1">
                  <c:v>46517.48</c:v>
                </c:pt>
                <c:pt idx="2">
                  <c:v>1842.95</c:v>
                </c:pt>
                <c:pt idx="3">
                  <c:v>37145.480000000003</c:v>
                </c:pt>
                <c:pt idx="4">
                  <c:v>18135</c:v>
                </c:pt>
                <c:pt idx="5">
                  <c:v>24919.52</c:v>
                </c:pt>
                <c:pt idx="6">
                  <c:v>14533.45</c:v>
                </c:pt>
                <c:pt idx="7">
                  <c:v>750</c:v>
                </c:pt>
                <c:pt idx="8">
                  <c:v>0</c:v>
                </c:pt>
                <c:pt idx="9">
                  <c:v>101.5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DD-41C6-917B-EA8566CD5690}"/>
            </c:ext>
          </c:extLst>
        </c:ser>
        <c:ser>
          <c:idx val="2"/>
          <c:order val="2"/>
          <c:tx>
            <c:v>Actual + Encumbrances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Sheet1!$A$154:$A$164</c:f>
              <c:numCache>
                <c:formatCode>General</c:formatCode>
                <c:ptCount val="11"/>
                <c:pt idx="0">
                  <c:v>1000</c:v>
                </c:pt>
                <c:pt idx="1">
                  <c:v>2100</c:v>
                </c:pt>
                <c:pt idx="2">
                  <c:v>2200</c:v>
                </c:pt>
                <c:pt idx="3">
                  <c:v>2300</c:v>
                </c:pt>
                <c:pt idx="4">
                  <c:v>2400</c:v>
                </c:pt>
                <c:pt idx="5">
                  <c:v>2500</c:v>
                </c:pt>
                <c:pt idx="6">
                  <c:v>2600</c:v>
                </c:pt>
                <c:pt idx="7">
                  <c:v>2700</c:v>
                </c:pt>
                <c:pt idx="8">
                  <c:v>2900</c:v>
                </c:pt>
                <c:pt idx="9">
                  <c:v>3100</c:v>
                </c:pt>
                <c:pt idx="10">
                  <c:v>4000</c:v>
                </c:pt>
              </c:numCache>
            </c:numRef>
          </c:cat>
          <c:val>
            <c:numRef>
              <c:f>Sheet1!$D$154:$D$164</c:f>
              <c:numCache>
                <c:formatCode>"$"#,##0_);[Red]\("$"#,##0\)</c:formatCode>
                <c:ptCount val="11"/>
                <c:pt idx="0">
                  <c:v>602060.22</c:v>
                </c:pt>
                <c:pt idx="1">
                  <c:v>175227.01</c:v>
                </c:pt>
                <c:pt idx="2">
                  <c:v>8876.64</c:v>
                </c:pt>
                <c:pt idx="3">
                  <c:v>159601.56</c:v>
                </c:pt>
                <c:pt idx="4">
                  <c:v>60775.13</c:v>
                </c:pt>
                <c:pt idx="5">
                  <c:v>161486.82999999999</c:v>
                </c:pt>
                <c:pt idx="6">
                  <c:v>103739.78</c:v>
                </c:pt>
                <c:pt idx="7">
                  <c:v>750</c:v>
                </c:pt>
                <c:pt idx="8">
                  <c:v>0</c:v>
                </c:pt>
                <c:pt idx="9">
                  <c:v>643.05999999999995</c:v>
                </c:pt>
                <c:pt idx="10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DD-41C6-917B-EA8566CD5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"/>
        <c:overlap val="-39"/>
        <c:axId val="106347520"/>
        <c:axId val="106267776"/>
      </c:barChart>
      <c:catAx>
        <c:axId val="10634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267776"/>
        <c:crosses val="autoZero"/>
        <c:auto val="1"/>
        <c:lblAlgn val="ctr"/>
        <c:lblOffset val="100"/>
        <c:noMultiLvlLbl val="0"/>
      </c:catAx>
      <c:valAx>
        <c:axId val="10626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4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FY20/21 Operational Budget by Function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Sheet1!$B$133:$C$144</c:f>
              <c:multiLvlStrCache>
                <c:ptCount val="11"/>
                <c:lvl>
                  <c:pt idx="0">
                    <c:v>43.47%</c:v>
                  </c:pt>
                  <c:pt idx="1">
                    <c:v>9.02%</c:v>
                  </c:pt>
                  <c:pt idx="2">
                    <c:v>0.33%</c:v>
                  </c:pt>
                  <c:pt idx="3">
                    <c:v>9.21%</c:v>
                  </c:pt>
                  <c:pt idx="4">
                    <c:v>2.89%</c:v>
                  </c:pt>
                  <c:pt idx="5">
                    <c:v>5.72%</c:v>
                  </c:pt>
                  <c:pt idx="6">
                    <c:v>3.72%</c:v>
                  </c:pt>
                  <c:pt idx="7">
                    <c:v>0.42%</c:v>
                  </c:pt>
                  <c:pt idx="8">
                    <c:v>9.92%</c:v>
                  </c:pt>
                  <c:pt idx="9">
                    <c:v>0.74%</c:v>
                  </c:pt>
                  <c:pt idx="10">
                    <c:v>14.56%</c:v>
                  </c:pt>
                </c:lvl>
                <c:lvl>
                  <c:pt idx="0">
                    <c:v>1000 -</c:v>
                  </c:pt>
                  <c:pt idx="1">
                    <c:v>2100 -</c:v>
                  </c:pt>
                  <c:pt idx="2">
                    <c:v>2200 -</c:v>
                  </c:pt>
                  <c:pt idx="3">
                    <c:v>2300 -</c:v>
                  </c:pt>
                  <c:pt idx="4">
                    <c:v>2400 -</c:v>
                  </c:pt>
                  <c:pt idx="5">
                    <c:v>2500 -</c:v>
                  </c:pt>
                  <c:pt idx="6">
                    <c:v>2600 -</c:v>
                  </c:pt>
                  <c:pt idx="7">
                    <c:v>2700-</c:v>
                  </c:pt>
                  <c:pt idx="8">
                    <c:v>2900-</c:v>
                  </c:pt>
                  <c:pt idx="9">
                    <c:v>3100-</c:v>
                  </c:pt>
                  <c:pt idx="10">
                    <c:v>4000-</c:v>
                  </c:pt>
                </c:lvl>
              </c:multiLvlStrCache>
            </c:multiLvlStrRef>
          </c:cat>
          <c:val>
            <c:numRef>
              <c:f>Sheet1!$C$133:$C$144</c:f>
              <c:numCache>
                <c:formatCode>0.00%</c:formatCode>
                <c:ptCount val="12"/>
                <c:pt idx="0">
                  <c:v>0.43471081675848255</c:v>
                </c:pt>
                <c:pt idx="1">
                  <c:v>9.0187506174188845E-2</c:v>
                </c:pt>
                <c:pt idx="2">
                  <c:v>3.2961235552398109E-3</c:v>
                </c:pt>
                <c:pt idx="3">
                  <c:v>9.2149374383894769E-2</c:v>
                </c:pt>
                <c:pt idx="4">
                  <c:v>2.8909706560509153E-2</c:v>
                </c:pt>
                <c:pt idx="5">
                  <c:v>5.7237200249699964E-2</c:v>
                </c:pt>
                <c:pt idx="6">
                  <c:v>3.7188058961138866E-2</c:v>
                </c:pt>
                <c:pt idx="7">
                  <c:v>4.2037030420097061E-3</c:v>
                </c:pt>
                <c:pt idx="8">
                  <c:v>9.9207391791429067E-2</c:v>
                </c:pt>
                <c:pt idx="9">
                  <c:v>7.3564803235169861E-3</c:v>
                </c:pt>
                <c:pt idx="10">
                  <c:v>0.14555363819989028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8D-4422-8331-7582E92642F6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0.16458</cdr:x>
      <cdr:y>0.02318</cdr:y>
    </cdr:from>
    <cdr:to>
      <cdr:x>0.86875</cdr:x>
      <cdr:y>0.23052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02952" y="68003"/>
          <a:ext cx="3863358" cy="6082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0.13333</cdr:x>
      <cdr:y>0.01656</cdr:y>
    </cdr:from>
    <cdr:to>
      <cdr:x>0.87708</cdr:x>
      <cdr:y>0.28571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31502" y="48582"/>
          <a:ext cx="4080510" cy="7896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0.16458</cdr:x>
      <cdr:y>0.02318</cdr:y>
    </cdr:from>
    <cdr:to>
      <cdr:x>0.86875</cdr:x>
      <cdr:y>0.24675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902952" y="68003"/>
          <a:ext cx="3863358" cy="6558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0.13333</cdr:x>
      <cdr:y>0.01656</cdr:y>
    </cdr:from>
    <cdr:to>
      <cdr:x>0.87708</cdr:x>
      <cdr:y>0.20455</cdr:y>
    </cdr:to>
    <cdr:sp macro="" textlink="">
      <cdr:nvSpPr>
        <cdr:cNvPr id="5" name="TextBox 2"/>
        <cdr:cNvSpPr txBox="1"/>
      </cdr:nvSpPr>
      <cdr:spPr>
        <a:xfrm xmlns:a="http://schemas.openxmlformats.org/drawingml/2006/main">
          <a:off x="731502" y="48581"/>
          <a:ext cx="4080510" cy="5514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0.16458</cdr:x>
      <cdr:y>0.02318</cdr:y>
    </cdr:from>
    <cdr:to>
      <cdr:x>0.86875</cdr:x>
      <cdr:y>0.23052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02952" y="68003"/>
          <a:ext cx="3863358" cy="6082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0.13333</cdr:x>
      <cdr:y>0.01656</cdr:y>
    </cdr:from>
    <cdr:to>
      <cdr:x>0.87708</cdr:x>
      <cdr:y>0.28571</cdr:y>
    </cdr:to>
    <cdr:sp macro="" textlink="">
      <cdr:nvSpPr>
        <cdr:cNvPr id="7" name="TextBox 2"/>
        <cdr:cNvSpPr txBox="1"/>
      </cdr:nvSpPr>
      <cdr:spPr>
        <a:xfrm xmlns:a="http://schemas.openxmlformats.org/drawingml/2006/main">
          <a:off x="731502" y="48582"/>
          <a:ext cx="4080510" cy="7896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0.16458</cdr:x>
      <cdr:y>0.02318</cdr:y>
    </cdr:from>
    <cdr:to>
      <cdr:x>0.86875</cdr:x>
      <cdr:y>0.24675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902952" y="68003"/>
          <a:ext cx="3863358" cy="6558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0.13333</cdr:x>
      <cdr:y>0.01656</cdr:y>
    </cdr:from>
    <cdr:to>
      <cdr:x>0.87708</cdr:x>
      <cdr:y>0.20455</cdr:y>
    </cdr:to>
    <cdr:sp macro="" textlink="">
      <cdr:nvSpPr>
        <cdr:cNvPr id="9" name="TextBox 2"/>
        <cdr:cNvSpPr txBox="1"/>
      </cdr:nvSpPr>
      <cdr:spPr>
        <a:xfrm xmlns:a="http://schemas.openxmlformats.org/drawingml/2006/main">
          <a:off x="731502" y="48581"/>
          <a:ext cx="4080510" cy="5514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C3EF762576442913EED640FE5AF75" ma:contentTypeVersion="12" ma:contentTypeDescription="Create a new document." ma:contentTypeScope="" ma:versionID="b72e1ef51a8df9fa973a455d795ef27f">
  <xsd:schema xmlns:xsd="http://www.w3.org/2001/XMLSchema" xmlns:xs="http://www.w3.org/2001/XMLSchema" xmlns:p="http://schemas.microsoft.com/office/2006/metadata/properties" xmlns:ns2="1a2fee3a-1dcb-43c3-9bf0-7eccbdbdaf4e" xmlns:ns3="5d5c8a9f-9a84-48bf-92ec-ce8c935c6b03" targetNamespace="http://schemas.microsoft.com/office/2006/metadata/properties" ma:root="true" ma:fieldsID="83c66bbc5f13b77e67fef2726200ed9a" ns2:_="" ns3:_="">
    <xsd:import namespace="1a2fee3a-1dcb-43c3-9bf0-7eccbdbdaf4e"/>
    <xsd:import namespace="5d5c8a9f-9a84-48bf-92ec-ce8c935c6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fee3a-1dcb-43c3-9bf0-7eccbdbd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8a9f-9a84-48bf-92ec-ce8c935c6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6D058-7896-4593-AA6C-F0BC34207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461C7-5093-48E6-8BF5-7E31E9B0F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E3BB0-B16E-430B-9BCE-43591E57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fee3a-1dcb-43c3-9bf0-7eccbdbdaf4e"/>
    <ds:schemaRef ds:uri="5d5c8a9f-9a84-48bf-92ec-ce8c935c6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Cress</dc:creator>
  <cp:keywords/>
  <dc:description/>
  <cp:lastModifiedBy>Robert Hunter</cp:lastModifiedBy>
  <cp:revision>2</cp:revision>
  <dcterms:created xsi:type="dcterms:W3CDTF">2020-10-23T19:30:00Z</dcterms:created>
  <dcterms:modified xsi:type="dcterms:W3CDTF">2020-10-23T19:30:00Z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0x010100C3EC3EF762576442913EED640FE5AF75</vt:lpwstr>
  </property>
</Properties>
</file>